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8A0B1" w14:textId="77777777" w:rsidR="000E6153" w:rsidRPr="00D2500C" w:rsidRDefault="000E6153" w:rsidP="000E6153">
      <w:pPr>
        <w:jc w:val="center"/>
        <w:rPr>
          <w:rFonts w:ascii="Tahoma" w:hAnsi="Tahoma" w:cs="Tahoma"/>
          <w:color w:val="288868"/>
        </w:rPr>
      </w:pPr>
      <w:bookmarkStart w:id="0" w:name="_GoBack"/>
      <w:bookmarkEnd w:id="0"/>
      <w:r w:rsidRPr="00D2500C">
        <w:rPr>
          <w:rFonts w:ascii="Tahoma" w:hAnsi="Tahoma" w:cs="Tahoma"/>
          <w:noProof/>
          <w:lang w:eastAsia="en-GB"/>
        </w:rPr>
        <w:drawing>
          <wp:inline distT="0" distB="0" distL="0" distR="0" wp14:anchorId="14CBE252" wp14:editId="6CB617DD">
            <wp:extent cx="809625" cy="968211"/>
            <wp:effectExtent l="19050" t="0" r="9525" b="0"/>
            <wp:docPr id="4" name="Picture 1" descr="http://1.bp.blogspot.com/_Qm2i8mXTjhs/SsCVCGDysLI/AAAAAAAAB2M/Me7LYKCQlgM/s400/460px-Crowned_Portcullis_green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Qm2i8mXTjhs/SsCVCGDysLI/AAAAAAAAB2M/Me7LYKCQlgM/s400/460px-Crowned_Portcullis_green_svg.png"/>
                    <pic:cNvPicPr>
                      <a:picLocks noChangeAspect="1" noChangeArrowheads="1"/>
                    </pic:cNvPicPr>
                  </pic:nvPicPr>
                  <pic:blipFill>
                    <a:blip r:embed="rId8" cstate="print"/>
                    <a:srcRect/>
                    <a:stretch>
                      <a:fillRect/>
                    </a:stretch>
                  </pic:blipFill>
                  <pic:spPr bwMode="auto">
                    <a:xfrm>
                      <a:off x="0" y="0"/>
                      <a:ext cx="809625" cy="968211"/>
                    </a:xfrm>
                    <a:prstGeom prst="rect">
                      <a:avLst/>
                    </a:prstGeom>
                    <a:noFill/>
                    <a:ln w="9525">
                      <a:noFill/>
                      <a:miter lim="800000"/>
                      <a:headEnd/>
                      <a:tailEnd/>
                    </a:ln>
                  </pic:spPr>
                </pic:pic>
              </a:graphicData>
            </a:graphic>
          </wp:inline>
        </w:drawing>
      </w:r>
    </w:p>
    <w:p w14:paraId="01898BFC" w14:textId="77777777" w:rsidR="000E6153" w:rsidRPr="00D2500C" w:rsidRDefault="000E6153" w:rsidP="000E6153">
      <w:pPr>
        <w:pStyle w:val="NoSpacing"/>
        <w:jc w:val="center"/>
        <w:rPr>
          <w:b/>
          <w:color w:val="00B050"/>
        </w:rPr>
      </w:pPr>
      <w:r w:rsidRPr="00D2500C">
        <w:rPr>
          <w:b/>
          <w:color w:val="00B050"/>
        </w:rPr>
        <w:t>HOUSE OF COMMONS</w:t>
      </w:r>
    </w:p>
    <w:p w14:paraId="4653FF59" w14:textId="77777777" w:rsidR="000E6153" w:rsidRDefault="000E6153" w:rsidP="00F80BBE">
      <w:pPr>
        <w:spacing w:after="0"/>
        <w:rPr>
          <w:rFonts w:ascii="Arial" w:hAnsi="Arial" w:cs="Arial"/>
        </w:rPr>
      </w:pPr>
    </w:p>
    <w:p w14:paraId="1F77C9E2" w14:textId="77777777" w:rsidR="000E6153" w:rsidRDefault="000E6153" w:rsidP="00F80BBE">
      <w:pPr>
        <w:spacing w:after="0"/>
        <w:rPr>
          <w:rFonts w:ascii="Arial" w:hAnsi="Arial" w:cs="Arial"/>
        </w:rPr>
      </w:pPr>
    </w:p>
    <w:p w14:paraId="24427CDC" w14:textId="77777777" w:rsidR="00F80BBE" w:rsidRPr="0011043F" w:rsidRDefault="00F80BBE" w:rsidP="00F80BBE">
      <w:pPr>
        <w:spacing w:after="0"/>
        <w:rPr>
          <w:rFonts w:ascii="Arial" w:hAnsi="Arial" w:cs="Arial"/>
        </w:rPr>
      </w:pPr>
      <w:r w:rsidRPr="0011043F">
        <w:rPr>
          <w:rFonts w:ascii="Arial" w:hAnsi="Arial" w:cs="Arial"/>
        </w:rPr>
        <w:t>Chloe Smith MP</w:t>
      </w:r>
    </w:p>
    <w:p w14:paraId="25BCDC30" w14:textId="77777777" w:rsidR="00F80BBE" w:rsidRPr="0011043F" w:rsidRDefault="00F80BBE" w:rsidP="00F80BBE">
      <w:pPr>
        <w:spacing w:after="0"/>
        <w:rPr>
          <w:rFonts w:ascii="Arial" w:hAnsi="Arial" w:cs="Arial"/>
        </w:rPr>
      </w:pPr>
      <w:r w:rsidRPr="0011043F">
        <w:rPr>
          <w:rFonts w:ascii="Arial" w:hAnsi="Arial" w:cs="Arial"/>
        </w:rPr>
        <w:t>Minister for Constitution</w:t>
      </w:r>
    </w:p>
    <w:p w14:paraId="5957F63A" w14:textId="77777777" w:rsidR="00F80BBE" w:rsidRPr="0011043F" w:rsidRDefault="00F80BBE" w:rsidP="00F80BBE">
      <w:pPr>
        <w:spacing w:after="0"/>
        <w:rPr>
          <w:rFonts w:ascii="Arial" w:hAnsi="Arial" w:cs="Arial"/>
        </w:rPr>
      </w:pPr>
      <w:r w:rsidRPr="0011043F">
        <w:rPr>
          <w:rFonts w:ascii="Arial" w:hAnsi="Arial" w:cs="Arial"/>
        </w:rPr>
        <w:t>Cabinet Office</w:t>
      </w:r>
    </w:p>
    <w:p w14:paraId="409F548E" w14:textId="77777777" w:rsidR="00A0310A" w:rsidRPr="0011043F" w:rsidRDefault="00A0310A" w:rsidP="00F80BBE">
      <w:pPr>
        <w:spacing w:after="0"/>
        <w:rPr>
          <w:rFonts w:ascii="Arial" w:hAnsi="Arial" w:cs="Arial"/>
        </w:rPr>
      </w:pPr>
    </w:p>
    <w:p w14:paraId="46945427" w14:textId="53CE9E15" w:rsidR="00F80BBE" w:rsidRDefault="002A3A05" w:rsidP="00F80BBE">
      <w:pPr>
        <w:rPr>
          <w:rFonts w:ascii="Arial" w:hAnsi="Arial" w:cs="Arial"/>
        </w:rPr>
      </w:pPr>
      <w:r>
        <w:rPr>
          <w:rFonts w:ascii="Arial" w:hAnsi="Arial" w:cs="Arial"/>
        </w:rPr>
        <w:t>By email</w:t>
      </w:r>
    </w:p>
    <w:p w14:paraId="4F53902B" w14:textId="77777777" w:rsidR="002A3A05" w:rsidRDefault="002A3A05" w:rsidP="00F80BBE">
      <w:pPr>
        <w:rPr>
          <w:rFonts w:ascii="Arial" w:hAnsi="Arial" w:cs="Arial"/>
        </w:rPr>
      </w:pPr>
    </w:p>
    <w:p w14:paraId="38936B03" w14:textId="6D4030E0" w:rsidR="002A3A05" w:rsidRDefault="000E6153" w:rsidP="00F80BBE">
      <w:pPr>
        <w:rPr>
          <w:rFonts w:ascii="Arial" w:hAnsi="Arial" w:cs="Arial"/>
        </w:rPr>
      </w:pPr>
      <w:r>
        <w:rPr>
          <w:rFonts w:ascii="Arial" w:hAnsi="Arial" w:cs="Arial"/>
        </w:rPr>
        <w:t>8 November</w:t>
      </w:r>
      <w:r w:rsidR="002A3A05">
        <w:rPr>
          <w:rFonts w:ascii="Arial" w:hAnsi="Arial" w:cs="Arial"/>
        </w:rPr>
        <w:t xml:space="preserve"> 2018</w:t>
      </w:r>
    </w:p>
    <w:p w14:paraId="59746A8F" w14:textId="77777777" w:rsidR="002A3A05" w:rsidRDefault="002A3A05" w:rsidP="00F80BBE">
      <w:pPr>
        <w:rPr>
          <w:rFonts w:ascii="Arial" w:hAnsi="Arial" w:cs="Arial"/>
        </w:rPr>
      </w:pPr>
    </w:p>
    <w:p w14:paraId="55AEEF91" w14:textId="332968DD" w:rsidR="002A3A05" w:rsidRPr="0011043F" w:rsidRDefault="002A3A05" w:rsidP="00F80BBE">
      <w:pPr>
        <w:rPr>
          <w:rFonts w:ascii="Arial" w:hAnsi="Arial" w:cs="Arial"/>
        </w:rPr>
      </w:pPr>
      <w:r>
        <w:rPr>
          <w:rFonts w:ascii="Arial" w:hAnsi="Arial" w:cs="Arial"/>
        </w:rPr>
        <w:t>Dear Chloe</w:t>
      </w:r>
    </w:p>
    <w:p w14:paraId="780D5578" w14:textId="5BCB871E" w:rsidR="00C702ED" w:rsidRPr="0011043F" w:rsidRDefault="002A3A05" w:rsidP="00F80BBE">
      <w:pPr>
        <w:rPr>
          <w:rFonts w:ascii="Arial" w:hAnsi="Arial" w:cs="Arial"/>
        </w:rPr>
      </w:pPr>
      <w:r>
        <w:rPr>
          <w:rFonts w:ascii="Arial" w:hAnsi="Arial" w:cs="Arial"/>
        </w:rPr>
        <w:t>Following publication of the government’s</w:t>
      </w:r>
      <w:r w:rsidR="00C702ED" w:rsidRPr="0011043F">
        <w:rPr>
          <w:rFonts w:ascii="Arial" w:hAnsi="Arial" w:cs="Arial"/>
        </w:rPr>
        <w:t xml:space="preserve"> r</w:t>
      </w:r>
      <w:r w:rsidR="00F80BBE" w:rsidRPr="0011043F">
        <w:rPr>
          <w:rFonts w:ascii="Arial" w:hAnsi="Arial" w:cs="Arial"/>
        </w:rPr>
        <w:t>esponse to the Women and Equalities Committee inquiry into the Race Disparity Audit</w:t>
      </w:r>
      <w:r>
        <w:rPr>
          <w:rFonts w:ascii="Arial" w:hAnsi="Arial" w:cs="Arial"/>
        </w:rPr>
        <w:t>, we wanted to write</w:t>
      </w:r>
      <w:r w:rsidR="00F80BBE" w:rsidRPr="0011043F">
        <w:rPr>
          <w:rFonts w:ascii="Arial" w:hAnsi="Arial" w:cs="Arial"/>
        </w:rPr>
        <w:t xml:space="preserve"> </w:t>
      </w:r>
      <w:r w:rsidR="00284596" w:rsidRPr="0011043F">
        <w:rPr>
          <w:rFonts w:ascii="Arial" w:hAnsi="Arial" w:cs="Arial"/>
        </w:rPr>
        <w:t>to follow up on our</w:t>
      </w:r>
      <w:r>
        <w:rPr>
          <w:rFonts w:ascii="Arial" w:hAnsi="Arial" w:cs="Arial"/>
        </w:rPr>
        <w:t xml:space="preserve"> very useful</w:t>
      </w:r>
      <w:r w:rsidR="00284596" w:rsidRPr="0011043F">
        <w:rPr>
          <w:rFonts w:ascii="Arial" w:hAnsi="Arial" w:cs="Arial"/>
        </w:rPr>
        <w:t xml:space="preserve"> meeting</w:t>
      </w:r>
      <w:r>
        <w:rPr>
          <w:rFonts w:ascii="Arial" w:hAnsi="Arial" w:cs="Arial"/>
        </w:rPr>
        <w:t xml:space="preserve"> with you earlier this year when</w:t>
      </w:r>
      <w:r w:rsidR="00284596" w:rsidRPr="0011043F">
        <w:rPr>
          <w:rFonts w:ascii="Arial" w:hAnsi="Arial" w:cs="Arial"/>
        </w:rPr>
        <w:t xml:space="preserve"> we discussed ethnic monitoring for Gypsy, Traveller and Roma communities.</w:t>
      </w:r>
    </w:p>
    <w:p w14:paraId="2A9F95D5" w14:textId="7A3ECE55" w:rsidR="00425FE5" w:rsidRPr="0011043F" w:rsidRDefault="00FA571E" w:rsidP="00556C24">
      <w:pPr>
        <w:shd w:val="clear" w:color="auto" w:fill="FFFFFF"/>
        <w:spacing w:after="150"/>
        <w:textAlignment w:val="baseline"/>
        <w:rPr>
          <w:rFonts w:ascii="Arial" w:hAnsi="Arial" w:cs="Arial"/>
        </w:rPr>
      </w:pPr>
      <w:r w:rsidRPr="0011043F">
        <w:rPr>
          <w:rFonts w:ascii="Arial" w:hAnsi="Arial" w:cs="Arial"/>
        </w:rPr>
        <w:t>We are pleased to read</w:t>
      </w:r>
      <w:r w:rsidR="00F80BBE" w:rsidRPr="0011043F">
        <w:rPr>
          <w:rFonts w:ascii="Arial" w:hAnsi="Arial" w:cs="Arial"/>
        </w:rPr>
        <w:t xml:space="preserve"> the positive response regarding the </w:t>
      </w:r>
      <w:r w:rsidRPr="0011043F">
        <w:rPr>
          <w:rFonts w:ascii="Arial" w:hAnsi="Arial" w:cs="Arial"/>
        </w:rPr>
        <w:t xml:space="preserve">Cabinet Office’s intention to </w:t>
      </w:r>
      <w:r w:rsidR="00BA0927" w:rsidRPr="0011043F">
        <w:rPr>
          <w:rFonts w:ascii="Arial" w:hAnsi="Arial" w:cs="Arial"/>
        </w:rPr>
        <w:t>work</w:t>
      </w:r>
      <w:r w:rsidRPr="0011043F">
        <w:rPr>
          <w:rFonts w:ascii="Arial" w:hAnsi="Arial" w:cs="Arial"/>
        </w:rPr>
        <w:t xml:space="preserve"> with the O</w:t>
      </w:r>
      <w:r w:rsidR="00B019A6" w:rsidRPr="0011043F">
        <w:rPr>
          <w:rFonts w:ascii="Arial" w:hAnsi="Arial" w:cs="Arial"/>
        </w:rPr>
        <w:t xml:space="preserve">ffice for </w:t>
      </w:r>
      <w:r w:rsidRPr="0011043F">
        <w:rPr>
          <w:rFonts w:ascii="Arial" w:hAnsi="Arial" w:cs="Arial"/>
        </w:rPr>
        <w:t>N</w:t>
      </w:r>
      <w:r w:rsidR="00B019A6" w:rsidRPr="0011043F">
        <w:rPr>
          <w:rFonts w:ascii="Arial" w:hAnsi="Arial" w:cs="Arial"/>
        </w:rPr>
        <w:t xml:space="preserve">ational </w:t>
      </w:r>
      <w:r w:rsidRPr="0011043F">
        <w:rPr>
          <w:rFonts w:ascii="Arial" w:hAnsi="Arial" w:cs="Arial"/>
        </w:rPr>
        <w:t>S</w:t>
      </w:r>
      <w:r w:rsidR="00B019A6" w:rsidRPr="0011043F">
        <w:rPr>
          <w:rFonts w:ascii="Arial" w:hAnsi="Arial" w:cs="Arial"/>
        </w:rPr>
        <w:t>tatistics</w:t>
      </w:r>
      <w:r w:rsidRPr="0011043F">
        <w:rPr>
          <w:rFonts w:ascii="Arial" w:hAnsi="Arial" w:cs="Arial"/>
        </w:rPr>
        <w:t xml:space="preserve"> to </w:t>
      </w:r>
      <w:r w:rsidR="00BA0927" w:rsidRPr="0011043F">
        <w:rPr>
          <w:rFonts w:ascii="Arial" w:hAnsi="Arial" w:cs="Arial"/>
        </w:rPr>
        <w:t>support</w:t>
      </w:r>
      <w:r w:rsidRPr="0011043F">
        <w:rPr>
          <w:rFonts w:ascii="Arial" w:hAnsi="Arial" w:cs="Arial"/>
        </w:rPr>
        <w:t xml:space="preserve"> the widespread adoption of the 18+1 ethnicity classification across government departments</w:t>
      </w:r>
      <w:r w:rsidR="00425FE5" w:rsidRPr="0011043F">
        <w:rPr>
          <w:rFonts w:ascii="Arial" w:hAnsi="Arial" w:cs="Arial"/>
        </w:rPr>
        <w:t xml:space="preserve"> (and any consequent changes to the Census)</w:t>
      </w:r>
      <w:r w:rsidRPr="0011043F">
        <w:rPr>
          <w:rFonts w:ascii="Arial" w:hAnsi="Arial" w:cs="Arial"/>
        </w:rPr>
        <w:t xml:space="preserve">. </w:t>
      </w:r>
      <w:r w:rsidR="00556C24" w:rsidRPr="0011043F">
        <w:rPr>
          <w:rFonts w:ascii="Arial" w:hAnsi="Arial" w:cs="Arial"/>
          <w:shd w:val="clear" w:color="auto" w:fill="FFFFFF"/>
        </w:rPr>
        <w:t xml:space="preserve">We also note that the government response recognises that </w:t>
      </w:r>
      <w:r w:rsidR="001047EC" w:rsidRPr="0011043F">
        <w:rPr>
          <w:rFonts w:ascii="Arial" w:hAnsi="Arial" w:cs="Arial"/>
          <w:shd w:val="clear" w:color="auto" w:fill="FFFFFF"/>
        </w:rPr>
        <w:t>‘</w:t>
      </w:r>
      <w:r w:rsidR="00556C24" w:rsidRPr="0011043F">
        <w:rPr>
          <w:rFonts w:ascii="Arial" w:hAnsi="Arial" w:cs="Arial"/>
          <w:shd w:val="clear" w:color="auto" w:fill="FFFFFF"/>
        </w:rPr>
        <w:t xml:space="preserve">Departments currently collect ethnicity data in many different ways, the RDU will continue its work with Departments to enhance the consistency of ethnic classifications of data collected and include on the website.’ </w:t>
      </w:r>
      <w:r w:rsidRPr="0011043F">
        <w:rPr>
          <w:rFonts w:ascii="Arial" w:hAnsi="Arial" w:cs="Arial"/>
        </w:rPr>
        <w:t xml:space="preserve">We would </w:t>
      </w:r>
      <w:r w:rsidR="00EE3B2F" w:rsidRPr="0011043F">
        <w:rPr>
          <w:rFonts w:ascii="Arial" w:hAnsi="Arial" w:cs="Arial"/>
        </w:rPr>
        <w:t>be extremely grateful</w:t>
      </w:r>
      <w:r w:rsidRPr="0011043F">
        <w:rPr>
          <w:rFonts w:ascii="Arial" w:hAnsi="Arial" w:cs="Arial"/>
        </w:rPr>
        <w:t xml:space="preserve"> if you could provide us wi</w:t>
      </w:r>
      <w:r w:rsidR="0011043F">
        <w:rPr>
          <w:rFonts w:ascii="Arial" w:hAnsi="Arial" w:cs="Arial"/>
        </w:rPr>
        <w:t>th more information on how the g</w:t>
      </w:r>
      <w:r w:rsidRPr="0011043F">
        <w:rPr>
          <w:rFonts w:ascii="Arial" w:hAnsi="Arial" w:cs="Arial"/>
        </w:rPr>
        <w:t xml:space="preserve">overnment will take steps to </w:t>
      </w:r>
      <w:r w:rsidR="00CD73C5" w:rsidRPr="0011043F">
        <w:rPr>
          <w:rFonts w:ascii="Arial" w:hAnsi="Arial" w:cs="Arial"/>
        </w:rPr>
        <w:t xml:space="preserve">advance this, with our particular interest being </w:t>
      </w:r>
      <w:r w:rsidR="001D24FC" w:rsidRPr="0011043F">
        <w:rPr>
          <w:rFonts w:ascii="Arial" w:hAnsi="Arial" w:cs="Arial"/>
        </w:rPr>
        <w:t>data collection for Gypsy, Traveller and Roma communities,</w:t>
      </w:r>
      <w:r w:rsidR="002A3A05">
        <w:rPr>
          <w:rFonts w:ascii="Arial" w:hAnsi="Arial" w:cs="Arial"/>
        </w:rPr>
        <w:t xml:space="preserve"> disaggregated for the separate communities as far as possible,</w:t>
      </w:r>
      <w:r w:rsidR="001D24FC" w:rsidRPr="0011043F">
        <w:rPr>
          <w:rFonts w:ascii="Arial" w:hAnsi="Arial" w:cs="Arial"/>
        </w:rPr>
        <w:t xml:space="preserve"> and visibility of that data on the Ethnicity Facts and Figures website.</w:t>
      </w:r>
    </w:p>
    <w:p w14:paraId="510E5D0B" w14:textId="2F378A85" w:rsidR="00F80BBE" w:rsidRPr="0011043F" w:rsidRDefault="00556C24" w:rsidP="002E54C0">
      <w:pPr>
        <w:rPr>
          <w:rFonts w:ascii="Arial" w:hAnsi="Arial" w:cs="Arial"/>
        </w:rPr>
      </w:pPr>
      <w:r w:rsidRPr="0011043F">
        <w:rPr>
          <w:rFonts w:ascii="Arial" w:hAnsi="Arial" w:cs="Arial"/>
        </w:rPr>
        <w:lastRenderedPageBreak/>
        <w:t xml:space="preserve">In our correspondence </w:t>
      </w:r>
      <w:proofErr w:type="spellStart"/>
      <w:r w:rsidR="002A3A05">
        <w:rPr>
          <w:rFonts w:ascii="Arial" w:hAnsi="Arial" w:cs="Arial"/>
        </w:rPr>
        <w:t>witj</w:t>
      </w:r>
      <w:proofErr w:type="spellEnd"/>
      <w:r w:rsidR="002A3A05">
        <w:rPr>
          <w:rFonts w:ascii="Arial" w:hAnsi="Arial" w:cs="Arial"/>
        </w:rPr>
        <w:t xml:space="preserve"> you </w:t>
      </w:r>
      <w:r w:rsidR="00FA571E" w:rsidRPr="0011043F">
        <w:rPr>
          <w:rFonts w:ascii="Arial" w:hAnsi="Arial" w:cs="Arial"/>
        </w:rPr>
        <w:t>in May</w:t>
      </w:r>
      <w:r w:rsidR="002A3A05">
        <w:rPr>
          <w:rFonts w:ascii="Arial" w:hAnsi="Arial" w:cs="Arial"/>
        </w:rPr>
        <w:t>,</w:t>
      </w:r>
      <w:r w:rsidR="00FA571E" w:rsidRPr="0011043F">
        <w:rPr>
          <w:rFonts w:ascii="Arial" w:hAnsi="Arial" w:cs="Arial"/>
        </w:rPr>
        <w:t xml:space="preserve"> we </w:t>
      </w:r>
      <w:r w:rsidRPr="0011043F">
        <w:rPr>
          <w:rFonts w:ascii="Arial" w:hAnsi="Arial" w:cs="Arial"/>
        </w:rPr>
        <w:t xml:space="preserve">explained the </w:t>
      </w:r>
      <w:r w:rsidR="00FA571E" w:rsidRPr="0011043F">
        <w:rPr>
          <w:rFonts w:ascii="Arial" w:hAnsi="Arial" w:cs="Arial"/>
        </w:rPr>
        <w:t>need for three separate ethnicity boxes for Romany Gypsy, Irish Traveller and Roma</w:t>
      </w:r>
      <w:r w:rsidR="002E54C0" w:rsidRPr="0011043F">
        <w:rPr>
          <w:rFonts w:ascii="Arial" w:hAnsi="Arial" w:cs="Arial"/>
        </w:rPr>
        <w:t xml:space="preserve"> for the 2021 Census</w:t>
      </w:r>
      <w:r w:rsidR="00FA571E" w:rsidRPr="0011043F">
        <w:rPr>
          <w:rFonts w:ascii="Arial" w:hAnsi="Arial" w:cs="Arial"/>
        </w:rPr>
        <w:t xml:space="preserve">. </w:t>
      </w:r>
      <w:r w:rsidRPr="0011043F">
        <w:rPr>
          <w:rFonts w:ascii="Arial" w:hAnsi="Arial" w:cs="Arial"/>
        </w:rPr>
        <w:t>W</w:t>
      </w:r>
      <w:r w:rsidR="00FA571E" w:rsidRPr="0011043F">
        <w:rPr>
          <w:rFonts w:ascii="Arial" w:hAnsi="Arial" w:cs="Arial"/>
        </w:rPr>
        <w:t xml:space="preserve">ould you </w:t>
      </w:r>
      <w:r w:rsidRPr="0011043F">
        <w:rPr>
          <w:rFonts w:ascii="Arial" w:hAnsi="Arial" w:cs="Arial"/>
        </w:rPr>
        <w:t>be able to</w:t>
      </w:r>
      <w:r w:rsidR="00FA571E" w:rsidRPr="0011043F">
        <w:rPr>
          <w:rFonts w:ascii="Arial" w:hAnsi="Arial" w:cs="Arial"/>
        </w:rPr>
        <w:t xml:space="preserve"> update </w:t>
      </w:r>
      <w:r w:rsidR="002E54C0" w:rsidRPr="0011043F">
        <w:rPr>
          <w:rFonts w:ascii="Arial" w:hAnsi="Arial" w:cs="Arial"/>
        </w:rPr>
        <w:t xml:space="preserve">on </w:t>
      </w:r>
      <w:r w:rsidRPr="0011043F">
        <w:rPr>
          <w:rFonts w:ascii="Arial" w:hAnsi="Arial" w:cs="Arial"/>
        </w:rPr>
        <w:t>how your discussions with ONS on this matter have progressed since our meeting?</w:t>
      </w:r>
    </w:p>
    <w:p w14:paraId="4BDD6965" w14:textId="62EE0ED0" w:rsidR="00A0310A" w:rsidRPr="0011043F" w:rsidRDefault="00A0310A" w:rsidP="00A0310A">
      <w:pPr>
        <w:rPr>
          <w:rFonts w:ascii="Arial" w:eastAsia="Times New Roman" w:hAnsi="Arial" w:cs="Arial"/>
          <w:lang w:eastAsia="en-GB"/>
        </w:rPr>
      </w:pPr>
      <w:r w:rsidRPr="0011043F">
        <w:rPr>
          <w:rFonts w:ascii="Arial" w:hAnsi="Arial" w:cs="Arial"/>
        </w:rPr>
        <w:t>We were also interested to hear of</w:t>
      </w:r>
      <w:r w:rsidR="002E54C0" w:rsidRPr="0011043F">
        <w:rPr>
          <w:rFonts w:ascii="Arial" w:hAnsi="Arial" w:cs="Arial"/>
        </w:rPr>
        <w:t xml:space="preserve"> the </w:t>
      </w:r>
      <w:r w:rsidRPr="0011043F">
        <w:rPr>
          <w:rFonts w:ascii="Arial" w:hAnsi="Arial" w:cs="Arial"/>
        </w:rPr>
        <w:t>‘</w:t>
      </w:r>
      <w:r w:rsidR="002E54C0" w:rsidRPr="0011043F">
        <w:rPr>
          <w:rFonts w:ascii="Arial" w:eastAsia="Times New Roman" w:hAnsi="Arial" w:cs="Arial"/>
          <w:lang w:eastAsia="en-GB"/>
        </w:rPr>
        <w:t>Quality Improvement Plan</w:t>
      </w:r>
      <w:r w:rsidRPr="0011043F">
        <w:rPr>
          <w:rFonts w:ascii="Arial" w:eastAsia="Times New Roman" w:hAnsi="Arial" w:cs="Arial"/>
          <w:lang w:eastAsia="en-GB"/>
        </w:rPr>
        <w:t>’</w:t>
      </w:r>
      <w:r w:rsidR="002A3A05">
        <w:rPr>
          <w:rFonts w:ascii="Arial" w:eastAsia="Times New Roman" w:hAnsi="Arial" w:cs="Arial"/>
          <w:lang w:eastAsia="en-GB"/>
        </w:rPr>
        <w:t xml:space="preserve">. This </w:t>
      </w:r>
      <w:r w:rsidR="002E54C0" w:rsidRPr="0011043F">
        <w:rPr>
          <w:rFonts w:ascii="Arial" w:eastAsia="Times New Roman" w:hAnsi="Arial" w:cs="Arial"/>
          <w:lang w:eastAsia="en-GB"/>
        </w:rPr>
        <w:t>sounds very promising</w:t>
      </w:r>
      <w:r w:rsidR="002A3A05">
        <w:rPr>
          <w:rFonts w:ascii="Arial" w:eastAsia="Times New Roman" w:hAnsi="Arial" w:cs="Arial"/>
          <w:lang w:eastAsia="en-GB"/>
        </w:rPr>
        <w:t>,</w:t>
      </w:r>
      <w:r w:rsidR="002E54C0" w:rsidRPr="0011043F">
        <w:rPr>
          <w:rFonts w:ascii="Arial" w:eastAsia="Times New Roman" w:hAnsi="Arial" w:cs="Arial"/>
          <w:lang w:eastAsia="en-GB"/>
        </w:rPr>
        <w:t xml:space="preserve"> particularly </w:t>
      </w:r>
      <w:r w:rsidR="00875E18" w:rsidRPr="0011043F">
        <w:rPr>
          <w:rFonts w:ascii="Arial" w:eastAsia="Times New Roman" w:hAnsi="Arial" w:cs="Arial"/>
          <w:lang w:eastAsia="en-GB"/>
        </w:rPr>
        <w:t>in relation to the goal to</w:t>
      </w:r>
      <w:r w:rsidR="002E54C0" w:rsidRPr="0011043F">
        <w:rPr>
          <w:rFonts w:ascii="Arial" w:eastAsia="Times New Roman" w:hAnsi="Arial" w:cs="Arial"/>
          <w:lang w:eastAsia="en-GB"/>
        </w:rPr>
        <w:t xml:space="preserve"> “</w:t>
      </w:r>
      <w:r w:rsidR="002E54C0" w:rsidRPr="0011043F">
        <w:rPr>
          <w:rFonts w:ascii="Arial" w:eastAsia="Times New Roman" w:hAnsi="Arial" w:cs="Arial"/>
          <w:i/>
          <w:lang w:eastAsia="en-GB"/>
        </w:rPr>
        <w:t>Increase data robustness, by combining data for a few years, to enable better estimates for smaller ethnic minority groups; by exploring what steps might be taken to reduce levels of non-reporting; and by exploring the feasibility of ‘ethnic minority boosts’ of existing surveys.”</w:t>
      </w:r>
      <w:r w:rsidRPr="0011043F">
        <w:rPr>
          <w:rFonts w:ascii="Arial" w:eastAsia="Times New Roman" w:hAnsi="Arial" w:cs="Arial"/>
          <w:i/>
          <w:lang w:eastAsia="en-GB"/>
        </w:rPr>
        <w:t xml:space="preserve"> </w:t>
      </w:r>
      <w:r w:rsidRPr="0011043F">
        <w:rPr>
          <w:rFonts w:ascii="Arial" w:eastAsia="Times New Roman" w:hAnsi="Arial" w:cs="Arial"/>
          <w:lang w:eastAsia="en-GB"/>
        </w:rPr>
        <w:t>We are keen to hear more about how Gypsy, Traveller and Roma ethnic monitoring will be incorporated into the Quality Improvement Plan.</w:t>
      </w:r>
    </w:p>
    <w:p w14:paraId="6FC93DDE" w14:textId="642AD82A" w:rsidR="002E54C0" w:rsidRDefault="00A0310A" w:rsidP="00F80BBE">
      <w:pPr>
        <w:rPr>
          <w:rFonts w:ascii="Arial" w:hAnsi="Arial" w:cs="Arial"/>
        </w:rPr>
      </w:pPr>
      <w:r w:rsidRPr="0011043F">
        <w:rPr>
          <w:rFonts w:ascii="Arial" w:hAnsi="Arial" w:cs="Arial"/>
        </w:rPr>
        <w:t>Yours</w:t>
      </w:r>
      <w:r w:rsidR="002A3A05">
        <w:rPr>
          <w:rFonts w:ascii="Arial" w:hAnsi="Arial" w:cs="Arial"/>
        </w:rPr>
        <w:t xml:space="preserve"> sincerely</w:t>
      </w:r>
    </w:p>
    <w:p w14:paraId="3DDCB7A7" w14:textId="77777777" w:rsidR="000E6153" w:rsidRPr="008077A7" w:rsidRDefault="000E6153" w:rsidP="000E6153">
      <w:pPr>
        <w:pStyle w:val="paragraph"/>
        <w:textAlignment w:val="baseline"/>
        <w:rPr>
          <w:rStyle w:val="normaltextrun1"/>
          <w:rFonts w:ascii="Arial" w:hAnsi="Arial" w:cs="Arial"/>
        </w:rPr>
      </w:pPr>
    </w:p>
    <w:p w14:paraId="577E4B65" w14:textId="77777777" w:rsidR="000E6153" w:rsidRPr="008077A7" w:rsidRDefault="000E6153" w:rsidP="000E6153">
      <w:pPr>
        <w:pStyle w:val="paragraph"/>
        <w:textAlignment w:val="baseline"/>
        <w:rPr>
          <w:rStyle w:val="normaltextrun1"/>
          <w:rFonts w:ascii="Arial" w:hAnsi="Arial" w:cs="Arial"/>
        </w:rPr>
      </w:pPr>
    </w:p>
    <w:p w14:paraId="231F57B5" w14:textId="77777777" w:rsidR="000E6153" w:rsidRPr="008077A7" w:rsidRDefault="000E6153" w:rsidP="000E6153">
      <w:pPr>
        <w:spacing w:after="0" w:line="240" w:lineRule="auto"/>
        <w:rPr>
          <w:rFonts w:ascii="Arial" w:hAnsi="Arial" w:cs="Arial"/>
          <w:sz w:val="24"/>
          <w:szCs w:val="24"/>
        </w:rPr>
      </w:pPr>
      <w:r w:rsidRPr="008077A7">
        <w:rPr>
          <w:rFonts w:ascii="Arial" w:hAnsi="Arial" w:cs="Arial"/>
          <w:noProof/>
          <w:sz w:val="24"/>
          <w:szCs w:val="24"/>
          <w:lang w:eastAsia="en-GB"/>
        </w:rPr>
        <w:drawing>
          <wp:anchor distT="36576" distB="36576" distL="36576" distR="36576" simplePos="0" relativeHeight="251659264" behindDoc="0" locked="0" layoutInCell="1" allowOverlap="1" wp14:anchorId="3579717F" wp14:editId="0F03F37A">
            <wp:simplePos x="0" y="0"/>
            <wp:positionH relativeFrom="column">
              <wp:posOffset>2552065</wp:posOffset>
            </wp:positionH>
            <wp:positionV relativeFrom="paragraph">
              <wp:posOffset>12065</wp:posOffset>
            </wp:positionV>
            <wp:extent cx="2376170" cy="473710"/>
            <wp:effectExtent l="0" t="0" r="5080" b="2540"/>
            <wp:wrapNone/>
            <wp:docPr id="1" name="Picture 1" descr="kate sig read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te sig read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6170" cy="473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077A7">
        <w:rPr>
          <w:rFonts w:ascii="Arial" w:hAnsi="Arial" w:cs="Arial"/>
          <w:noProof/>
          <w:sz w:val="24"/>
          <w:szCs w:val="24"/>
          <w:lang w:eastAsia="en-GB"/>
        </w:rPr>
        <w:drawing>
          <wp:inline distT="0" distB="0" distL="0" distR="0" wp14:anchorId="25A04DBD" wp14:editId="11D30AE7">
            <wp:extent cx="2019300" cy="366423"/>
            <wp:effectExtent l="0" t="0" r="0" b="0"/>
            <wp:docPr id="3" name="Picture 3" descr="U:\JW Signature 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W Signature x 1.jpg"/>
                    <pic:cNvPicPr>
                      <a:picLocks noChangeAspect="1" noChangeArrowheads="1"/>
                    </pic:cNvPicPr>
                  </pic:nvPicPr>
                  <pic:blipFill>
                    <a:blip r:embed="rId10" cstate="print"/>
                    <a:srcRect/>
                    <a:stretch>
                      <a:fillRect/>
                    </a:stretch>
                  </pic:blipFill>
                  <pic:spPr bwMode="auto">
                    <a:xfrm>
                      <a:off x="0" y="0"/>
                      <a:ext cx="2103143" cy="381637"/>
                    </a:xfrm>
                    <a:prstGeom prst="rect">
                      <a:avLst/>
                    </a:prstGeom>
                    <a:noFill/>
                    <a:ln w="9525">
                      <a:noFill/>
                      <a:miter lim="800000"/>
                      <a:headEnd/>
                      <a:tailEnd/>
                    </a:ln>
                  </pic:spPr>
                </pic:pic>
              </a:graphicData>
            </a:graphic>
          </wp:inline>
        </w:drawing>
      </w:r>
    </w:p>
    <w:p w14:paraId="04747175" w14:textId="77777777" w:rsidR="000E6153" w:rsidRPr="008077A7" w:rsidRDefault="000E6153" w:rsidP="000E6153">
      <w:pPr>
        <w:spacing w:after="0" w:line="240" w:lineRule="auto"/>
        <w:rPr>
          <w:rFonts w:ascii="Arial" w:hAnsi="Arial" w:cs="Arial"/>
          <w:sz w:val="24"/>
          <w:szCs w:val="24"/>
        </w:rPr>
      </w:pPr>
    </w:p>
    <w:p w14:paraId="0231398C" w14:textId="2DD599C0" w:rsidR="000E6153" w:rsidRPr="008077A7" w:rsidRDefault="000E6153" w:rsidP="000E6153">
      <w:pPr>
        <w:spacing w:after="0"/>
        <w:rPr>
          <w:rFonts w:ascii="Arial" w:hAnsi="Arial" w:cs="Arial"/>
          <w:sz w:val="24"/>
          <w:szCs w:val="24"/>
        </w:rPr>
      </w:pPr>
      <w:r w:rsidRPr="008077A7">
        <w:rPr>
          <w:rFonts w:ascii="Arial" w:hAnsi="Arial" w:cs="Arial"/>
          <w:sz w:val="24"/>
          <w:szCs w:val="24"/>
        </w:rPr>
        <w:t xml:space="preserve">Baroness Janet Whitaker and Kate Green MP </w:t>
      </w:r>
      <w:r w:rsidRPr="008077A7">
        <w:rPr>
          <w:rFonts w:ascii="Arial" w:hAnsi="Arial" w:cs="Arial"/>
          <w:sz w:val="24"/>
          <w:szCs w:val="24"/>
        </w:rPr>
        <w:br/>
      </w:r>
      <w:r w:rsidRPr="008077A7">
        <w:rPr>
          <w:rFonts w:ascii="Arial" w:hAnsi="Arial" w:cs="Arial"/>
          <w:sz w:val="24"/>
          <w:szCs w:val="24"/>
          <w:lang w:val="en"/>
        </w:rPr>
        <w:t>Co-Chairs, All-Party Parliamentary Group for Gypsies</w:t>
      </w:r>
      <w:r w:rsidR="000B4318">
        <w:rPr>
          <w:rFonts w:ascii="Arial" w:hAnsi="Arial" w:cs="Arial"/>
          <w:sz w:val="24"/>
          <w:szCs w:val="24"/>
          <w:lang w:val="en"/>
        </w:rPr>
        <w:t>,</w:t>
      </w:r>
      <w:r w:rsidRPr="008077A7">
        <w:rPr>
          <w:rFonts w:ascii="Arial" w:hAnsi="Arial" w:cs="Arial"/>
          <w:sz w:val="24"/>
          <w:szCs w:val="24"/>
          <w:lang w:val="en"/>
        </w:rPr>
        <w:t xml:space="preserve"> </w:t>
      </w:r>
      <w:r w:rsidR="000B4318">
        <w:rPr>
          <w:rFonts w:ascii="Arial" w:hAnsi="Arial" w:cs="Arial"/>
          <w:sz w:val="24"/>
          <w:szCs w:val="24"/>
          <w:lang w:val="en"/>
        </w:rPr>
        <w:t>Travellers and Roma</w:t>
      </w:r>
    </w:p>
    <w:p w14:paraId="16577340" w14:textId="77777777" w:rsidR="003B7D60" w:rsidRPr="0011043F" w:rsidRDefault="003F71AC">
      <w:pPr>
        <w:rPr>
          <w:rFonts w:ascii="Arial" w:hAnsi="Arial" w:cs="Arial"/>
        </w:rPr>
      </w:pPr>
    </w:p>
    <w:sectPr w:rsidR="003B7D60" w:rsidRPr="00110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D0FBD"/>
    <w:multiLevelType w:val="multilevel"/>
    <w:tmpl w:val="06844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BE"/>
    <w:rsid w:val="000A15C4"/>
    <w:rsid w:val="000B4318"/>
    <w:rsid w:val="000E6153"/>
    <w:rsid w:val="001047EC"/>
    <w:rsid w:val="0011043F"/>
    <w:rsid w:val="00171F04"/>
    <w:rsid w:val="001D24FC"/>
    <w:rsid w:val="00284596"/>
    <w:rsid w:val="00296220"/>
    <w:rsid w:val="002A3A05"/>
    <w:rsid w:val="002E54C0"/>
    <w:rsid w:val="00382B61"/>
    <w:rsid w:val="003B74B8"/>
    <w:rsid w:val="003F71AC"/>
    <w:rsid w:val="00425FE5"/>
    <w:rsid w:val="00545CFC"/>
    <w:rsid w:val="00556C24"/>
    <w:rsid w:val="00861E77"/>
    <w:rsid w:val="00875E18"/>
    <w:rsid w:val="00925631"/>
    <w:rsid w:val="00A0310A"/>
    <w:rsid w:val="00A32E01"/>
    <w:rsid w:val="00A6023E"/>
    <w:rsid w:val="00B019A6"/>
    <w:rsid w:val="00BA0927"/>
    <w:rsid w:val="00C702ED"/>
    <w:rsid w:val="00CD73C5"/>
    <w:rsid w:val="00DF60F0"/>
    <w:rsid w:val="00EE3B2F"/>
    <w:rsid w:val="00F80BBE"/>
    <w:rsid w:val="00FA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670A"/>
  <w15:docId w15:val="{059EDD7A-B136-4040-9D75-ABB1C741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B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continued">
    <w:name w:val="paracontinued"/>
    <w:basedOn w:val="Normal"/>
    <w:rsid w:val="000A15C4"/>
    <w:pPr>
      <w:spacing w:before="100" w:beforeAutospacing="1" w:after="100" w:afterAutospacing="1" w:line="240" w:lineRule="auto"/>
    </w:pPr>
    <w:rPr>
      <w:rFonts w:eastAsia="Times New Roman"/>
      <w:sz w:val="24"/>
      <w:szCs w:val="24"/>
      <w:lang w:eastAsia="en-GB"/>
    </w:rPr>
  </w:style>
  <w:style w:type="paragraph" w:styleId="NoSpacing">
    <w:name w:val="No Spacing"/>
    <w:uiPriority w:val="1"/>
    <w:qFormat/>
    <w:rsid w:val="000E6153"/>
    <w:pPr>
      <w:spacing w:after="0" w:line="240" w:lineRule="auto"/>
    </w:pPr>
  </w:style>
  <w:style w:type="paragraph" w:customStyle="1" w:styleId="paragraph">
    <w:name w:val="paragraph"/>
    <w:basedOn w:val="Normal"/>
    <w:rsid w:val="000E6153"/>
    <w:pPr>
      <w:spacing w:after="0" w:line="240" w:lineRule="auto"/>
    </w:pPr>
    <w:rPr>
      <w:rFonts w:eastAsia="Times New Roman"/>
      <w:sz w:val="24"/>
      <w:szCs w:val="24"/>
      <w:lang w:eastAsia="en-GB"/>
    </w:rPr>
  </w:style>
  <w:style w:type="character" w:customStyle="1" w:styleId="normaltextrun1">
    <w:name w:val="normaltextrun1"/>
    <w:basedOn w:val="DefaultParagraphFont"/>
    <w:rsid w:val="000E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1" ma:contentTypeDescription="Create a new document." ma:contentTypeScope="" ma:versionID="a3fac893073fb4392dd5b5b779297c9f">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c160da814ad203864273046023590f86"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16362-1F2F-4B1E-899D-71DC589F1F57}">
  <ds:schemaRefs>
    <ds:schemaRef ds:uri="http://schemas.microsoft.com/sharepoint/v3/contenttype/forms"/>
  </ds:schemaRefs>
</ds:datastoreItem>
</file>

<file path=customXml/itemProps2.xml><?xml version="1.0" encoding="utf-8"?>
<ds:datastoreItem xmlns:ds="http://schemas.openxmlformats.org/officeDocument/2006/customXml" ds:itemID="{B305A2C2-017B-4D9B-8237-5333E9D6A971}"/>
</file>

<file path=customXml/itemProps3.xml><?xml version="1.0" encoding="utf-8"?>
<ds:datastoreItem xmlns:ds="http://schemas.openxmlformats.org/officeDocument/2006/customXml" ds:itemID="{13932947-230D-4218-94B4-BDE87B42A3D1}">
  <ds:schemaRefs>
    <ds:schemaRef ds:uri="a6251d3d-8f91-4765-a228-7f6334b8fb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8a7ed5-f949-414a-9e6d-a7b440ec7f09"/>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 Stallwood</cp:lastModifiedBy>
  <cp:revision>2</cp:revision>
  <cp:lastPrinted>2018-10-16T13:26:00Z</cp:lastPrinted>
  <dcterms:created xsi:type="dcterms:W3CDTF">2018-11-27T14:00:00Z</dcterms:created>
  <dcterms:modified xsi:type="dcterms:W3CDTF">2018-11-27T14:00:00Z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